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9897" w14:textId="33998FD1" w:rsidR="00E905FC" w:rsidRPr="004C6D42" w:rsidRDefault="00E905FC" w:rsidP="00E905FC">
      <w:pPr>
        <w:rPr>
          <w:u w:val="single"/>
        </w:rPr>
      </w:pPr>
      <w:r>
        <w:rPr>
          <w:rFonts w:ascii="Calibri" w:eastAsia="Calibri" w:hAnsi="Calibri" w:cs="Calibri"/>
          <w:szCs w:val="24"/>
          <w:u w:val="single"/>
        </w:rPr>
        <w:t>S</w:t>
      </w:r>
      <w:r w:rsidRPr="004C6D42">
        <w:rPr>
          <w:rFonts w:ascii="Calibri" w:eastAsia="Calibri" w:hAnsi="Calibri" w:cs="Calibri"/>
          <w:szCs w:val="24"/>
          <w:u w:val="single"/>
        </w:rPr>
        <w:t>upplementary Table 1</w:t>
      </w:r>
    </w:p>
    <w:p w14:paraId="0ADBAD14" w14:textId="77777777" w:rsidR="00E905FC" w:rsidRPr="0038789F" w:rsidRDefault="00E905FC" w:rsidP="00E905FC">
      <w:pPr>
        <w:spacing w:after="240" w:line="240" w:lineRule="auto"/>
      </w:pPr>
      <w:r w:rsidRPr="0038789F"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</w:tblGrid>
      <w:tr w:rsidR="00E905FC" w:rsidRPr="0038789F" w14:paraId="0D6E3ED6" w14:textId="77777777" w:rsidTr="008F0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0" w:type="dxa"/>
            <w:gridSpan w:val="5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tcMar>
              <w:left w:w="108" w:type="dxa"/>
              <w:right w:w="108" w:type="dxa"/>
            </w:tcMar>
          </w:tcPr>
          <w:p w14:paraId="288B9209" w14:textId="77777777" w:rsidR="00E905FC" w:rsidRPr="0038789F" w:rsidRDefault="00E905FC" w:rsidP="008F0DFB">
            <w:pPr>
              <w:jc w:val="center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Odds of Screening Positive for Depressive and Anxiety Subscales of CIS-R for Peri- and Post-Menopausal Women Relative to Premenopausal Women</w:t>
            </w:r>
          </w:p>
        </w:tc>
      </w:tr>
      <w:tr w:rsidR="00E905FC" w:rsidRPr="0038789F" w14:paraId="2BA70389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A5A5A5" w:themeColor="accent3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96D49DE" w14:textId="77777777" w:rsidR="00E905FC" w:rsidRPr="0038789F" w:rsidRDefault="00E905FC" w:rsidP="008F0DFB">
            <w:pPr>
              <w:jc w:val="center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Characteristics (N = 1,413)</w:t>
            </w:r>
          </w:p>
        </w:tc>
        <w:tc>
          <w:tcPr>
            <w:tcW w:w="2370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0B7B758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OR [95% CI] </w:t>
            </w:r>
          </w:p>
        </w:tc>
        <w:tc>
          <w:tcPr>
            <w:tcW w:w="2370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30181D0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  <w:t>p</w:t>
            </w:r>
          </w:p>
        </w:tc>
        <w:tc>
          <w:tcPr>
            <w:tcW w:w="2370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BDDD00B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AOR [95%CI]</w:t>
            </w:r>
          </w:p>
        </w:tc>
        <w:tc>
          <w:tcPr>
            <w:tcW w:w="2370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7831AC6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Adjusted </w:t>
            </w:r>
            <w:r w:rsidRPr="0038789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  <w:t>p</w:t>
            </w:r>
          </w:p>
        </w:tc>
      </w:tr>
      <w:tr w:rsidR="00E905FC" w:rsidRPr="0038789F" w14:paraId="498422BC" w14:textId="77777777" w:rsidTr="008F0DF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13F5DEF" w14:textId="77777777" w:rsidR="00E905FC" w:rsidRPr="0038789F" w:rsidRDefault="00E905FC" w:rsidP="008F0DFB">
            <w:r w:rsidRPr="0038789F">
              <w:rPr>
                <w:rFonts w:ascii="Calibri" w:eastAsia="Calibri" w:hAnsi="Calibri" w:cs="Calibri"/>
                <w:i/>
                <w:iCs/>
                <w:color w:val="000000" w:themeColor="text1"/>
                <w:szCs w:val="24"/>
              </w:rPr>
              <w:t>Screening positive for moderate-severe depression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7037862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B2E2A49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518EE76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8810AB2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5FC" w:rsidRPr="0038789F" w14:paraId="0C70C0B2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D35587E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Perimenopausal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290BD94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1.69 [0.73 - 3.92]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75C5AE81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0.222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BC47F9A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2.17 [0.89 - 5.28]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7C6010C8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0.089</w:t>
            </w:r>
          </w:p>
        </w:tc>
      </w:tr>
      <w:tr w:rsidR="00E905FC" w:rsidRPr="0038789F" w14:paraId="594C1AB5" w14:textId="77777777" w:rsidTr="008F0D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C9D1FD7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Post-menopausal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2DB5745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2.31 [1.10 - 4.89]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3AFB595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0.028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6D5BB7F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3.91 [1.23 - 12.46]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086AA9D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0.021</w:t>
            </w:r>
          </w:p>
        </w:tc>
      </w:tr>
      <w:tr w:rsidR="00E905FC" w:rsidRPr="0038789F" w14:paraId="77229F48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7A96B24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Perimenopausal and post-menopausal combined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98038AB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1.98 [1.00 – 3.90]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70AC3DF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0.049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2309345B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2.49 [1.11 – 5.59]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32A4194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0.027</w:t>
            </w:r>
          </w:p>
        </w:tc>
      </w:tr>
      <w:tr w:rsidR="00E905FC" w:rsidRPr="0038789F" w14:paraId="605997C8" w14:textId="77777777" w:rsidTr="008F0DF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645892B" w14:textId="77777777" w:rsidR="00E905FC" w:rsidRPr="0038789F" w:rsidRDefault="00E905FC" w:rsidP="008F0DFB">
            <w:r w:rsidRPr="0038789F">
              <w:rPr>
                <w:rFonts w:ascii="Calibri" w:eastAsia="Calibri" w:hAnsi="Calibri" w:cs="Calibri"/>
                <w:i/>
                <w:iCs/>
                <w:color w:val="000000" w:themeColor="text1"/>
                <w:szCs w:val="24"/>
              </w:rPr>
              <w:t xml:space="preserve">Screening positive for GAD 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4ABDB69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00D2C1A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461BCEF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499EE59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5FC" w:rsidRPr="0038789F" w14:paraId="00E3E4E4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820D07C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Perimenopausal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DEB166A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1.33 [0.78 - 2.27]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EC7B387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0.299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E3F25C5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1.57 [0.81 - 3.04]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798EDB4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0.182</w:t>
            </w:r>
          </w:p>
        </w:tc>
      </w:tr>
      <w:tr w:rsidR="00E905FC" w:rsidRPr="0038789F" w14:paraId="799CD3C8" w14:textId="77777777" w:rsidTr="008F0DFB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1D0B1C8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Post-menopausal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7E410CE9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1.14 [0.66 – 1.96]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20994859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0.640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37941FE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1.43 [0.64 - 3.21]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DE587F0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0.383</w:t>
            </w:r>
          </w:p>
        </w:tc>
      </w:tr>
      <w:tr w:rsidR="00E905FC" w:rsidRPr="0038789F" w14:paraId="7FA2A3EF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0759872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Perimenopausal and post-menopausal combined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A65F967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1.24 [0.78 – 1.96]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51D8970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0.360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92E36D2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1.54 [0.80 – 2.95]</w:t>
            </w:r>
          </w:p>
        </w:tc>
        <w:tc>
          <w:tcPr>
            <w:tcW w:w="2370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CFA0BC6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0.195</w:t>
            </w:r>
          </w:p>
        </w:tc>
      </w:tr>
    </w:tbl>
    <w:p w14:paraId="1D781571" w14:textId="77777777" w:rsidR="00E905FC" w:rsidRPr="0038789F" w:rsidRDefault="00E905FC" w:rsidP="00E905FC">
      <w:pPr>
        <w:spacing w:after="240" w:line="240" w:lineRule="auto"/>
      </w:pPr>
      <w:r w:rsidRPr="0038789F">
        <w:rPr>
          <w:rFonts w:ascii="Calibri" w:eastAsia="Calibri" w:hAnsi="Calibri" w:cs="Calibri"/>
          <w:szCs w:val="24"/>
        </w:rPr>
        <w:t xml:space="preserve"> </w:t>
      </w:r>
    </w:p>
    <w:p w14:paraId="22DB4F38" w14:textId="77777777" w:rsidR="00E905FC" w:rsidRPr="0038789F" w:rsidRDefault="00E905FC" w:rsidP="00E905FC">
      <w:pPr>
        <w:spacing w:after="240" w:line="257" w:lineRule="auto"/>
        <w:rPr>
          <w:rFonts w:ascii="Calibri" w:eastAsia="Calibri" w:hAnsi="Calibri" w:cs="Calibri"/>
          <w:szCs w:val="24"/>
        </w:rPr>
      </w:pPr>
      <w:r w:rsidRPr="0038789F">
        <w:rPr>
          <w:rFonts w:ascii="Calibri" w:eastAsia="Calibri" w:hAnsi="Calibri" w:cs="Calibri"/>
          <w:szCs w:val="24"/>
        </w:rPr>
        <w:t>OR = Odds Ratio; AOR = Adjusted Odds Ratio</w:t>
      </w:r>
      <w:r>
        <w:rPr>
          <w:rFonts w:ascii="Calibri" w:eastAsia="Calibri" w:hAnsi="Calibri" w:cs="Calibri"/>
          <w:szCs w:val="24"/>
        </w:rPr>
        <w:t xml:space="preserve"> (adjusted for </w:t>
      </w:r>
      <w:r w:rsidRPr="0038789F">
        <w:rPr>
          <w:rFonts w:ascii="Calibri" w:eastAsia="Calibri" w:hAnsi="Calibri" w:cs="Calibri"/>
          <w:szCs w:val="24"/>
        </w:rPr>
        <w:t>age, chronic disease, deprivation score, education, and smoking and alcohol use</w:t>
      </w:r>
      <w:r>
        <w:rPr>
          <w:rFonts w:ascii="Calibri" w:eastAsia="Calibri" w:hAnsi="Calibri" w:cs="Calibri"/>
          <w:szCs w:val="24"/>
        </w:rPr>
        <w:t>).</w:t>
      </w:r>
    </w:p>
    <w:p w14:paraId="527ACF8A" w14:textId="77777777" w:rsidR="00E905FC" w:rsidRPr="0038789F" w:rsidRDefault="00E905FC" w:rsidP="00E905FC">
      <w:pPr>
        <w:spacing w:after="240" w:line="240" w:lineRule="auto"/>
      </w:pPr>
      <w:r w:rsidRPr="0038789F">
        <w:rPr>
          <w:rFonts w:ascii="Calibri" w:eastAsia="Calibri" w:hAnsi="Calibri" w:cs="Calibri"/>
          <w:szCs w:val="24"/>
        </w:rPr>
        <w:t xml:space="preserve"> </w:t>
      </w:r>
    </w:p>
    <w:p w14:paraId="4C78C3D0" w14:textId="77777777" w:rsidR="00E905FC" w:rsidRPr="0038789F" w:rsidRDefault="00E905FC" w:rsidP="00E905FC">
      <w:pPr>
        <w:spacing w:after="240" w:line="240" w:lineRule="auto"/>
      </w:pPr>
      <w:r w:rsidRPr="0038789F">
        <w:rPr>
          <w:rFonts w:ascii="Calibri" w:eastAsia="Calibri" w:hAnsi="Calibri" w:cs="Calibri"/>
          <w:szCs w:val="24"/>
        </w:rPr>
        <w:t xml:space="preserve"> </w:t>
      </w:r>
    </w:p>
    <w:p w14:paraId="4FFCE4DE" w14:textId="77777777" w:rsidR="00E905FC" w:rsidRPr="004C6D42" w:rsidRDefault="00E905FC" w:rsidP="00E905FC">
      <w:pPr>
        <w:spacing w:after="240" w:line="240" w:lineRule="auto"/>
        <w:rPr>
          <w:u w:val="single"/>
        </w:rPr>
      </w:pPr>
      <w:r w:rsidRPr="0038789F">
        <w:rPr>
          <w:rFonts w:ascii="Calibri" w:eastAsia="Calibri" w:hAnsi="Calibri" w:cs="Calibri"/>
          <w:szCs w:val="24"/>
        </w:rPr>
        <w:lastRenderedPageBreak/>
        <w:t xml:space="preserve"> </w:t>
      </w:r>
      <w:r w:rsidRPr="004C6D42">
        <w:rPr>
          <w:rFonts w:ascii="Calibri" w:eastAsia="Calibri" w:hAnsi="Calibri" w:cs="Calibri"/>
          <w:szCs w:val="24"/>
          <w:u w:val="single"/>
        </w:rPr>
        <w:t>Supplementary table 2</w:t>
      </w:r>
    </w:p>
    <w:p w14:paraId="33E4FE7A" w14:textId="77777777" w:rsidR="00E905FC" w:rsidRPr="0038789F" w:rsidRDefault="00E905FC" w:rsidP="00E905FC">
      <w:pPr>
        <w:spacing w:after="240" w:line="240" w:lineRule="auto"/>
      </w:pPr>
      <w:r w:rsidRPr="0038789F">
        <w:rPr>
          <w:rFonts w:ascii="Calibri" w:eastAsia="Calibri" w:hAnsi="Calibri" w:cs="Calibri"/>
          <w:szCs w:val="24"/>
        </w:rPr>
        <w:t xml:space="preserve"> </w:t>
      </w:r>
    </w:p>
    <w:p w14:paraId="73036263" w14:textId="77777777" w:rsidR="00E905FC" w:rsidRPr="0038789F" w:rsidRDefault="00E905FC" w:rsidP="00E905FC">
      <w:pPr>
        <w:spacing w:after="240" w:line="240" w:lineRule="auto"/>
      </w:pPr>
      <w:r w:rsidRPr="0038789F"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285"/>
        <w:gridCol w:w="2834"/>
        <w:gridCol w:w="871"/>
        <w:gridCol w:w="3572"/>
        <w:gridCol w:w="1388"/>
      </w:tblGrid>
      <w:tr w:rsidR="00E905FC" w:rsidRPr="0038789F" w14:paraId="7FD0C08E" w14:textId="77777777" w:rsidTr="008F0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5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tcMar>
              <w:left w:w="108" w:type="dxa"/>
              <w:right w:w="108" w:type="dxa"/>
            </w:tcMar>
          </w:tcPr>
          <w:p w14:paraId="63E26886" w14:textId="77777777" w:rsidR="00E905FC" w:rsidRPr="0038789F" w:rsidRDefault="00E905FC" w:rsidP="008F0DFB">
            <w:pPr>
              <w:jc w:val="center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Mean Difference in Scores for Common Mental Disorder Subscales (Without Core Features of Menopause) of CIS-R for Peri- and Post-Menopausal Women Relative to Premenopausal Women</w:t>
            </w:r>
          </w:p>
        </w:tc>
      </w:tr>
      <w:tr w:rsidR="00E905FC" w:rsidRPr="0038789F" w14:paraId="77767FEE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single" w:sz="8" w:space="0" w:color="A5A5A5" w:themeColor="accent3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6780CAA" w14:textId="77777777" w:rsidR="00E905FC" w:rsidRPr="0038789F" w:rsidRDefault="00E905FC" w:rsidP="008F0DFB">
            <w:pPr>
              <w:jc w:val="center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Characteristics (N = 1,413)</w:t>
            </w:r>
          </w:p>
        </w:tc>
        <w:tc>
          <w:tcPr>
            <w:tcW w:w="2834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68A79A6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Mean Difference [95% CI]</w:t>
            </w:r>
          </w:p>
        </w:tc>
        <w:tc>
          <w:tcPr>
            <w:tcW w:w="871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969AF5E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  <w:t>p</w:t>
            </w:r>
          </w:p>
        </w:tc>
        <w:tc>
          <w:tcPr>
            <w:tcW w:w="3572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76798FB9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Adjusted Mean Difference [95%CI]</w:t>
            </w:r>
          </w:p>
        </w:tc>
        <w:tc>
          <w:tcPr>
            <w:tcW w:w="1388" w:type="dxa"/>
            <w:tcBorders>
              <w:top w:val="nil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08B9F99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Adjusted </w:t>
            </w:r>
            <w:r w:rsidRPr="0038789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Cs w:val="24"/>
              </w:rPr>
              <w:t>p</w:t>
            </w:r>
          </w:p>
        </w:tc>
      </w:tr>
      <w:tr w:rsidR="00E905FC" w:rsidRPr="0038789F" w14:paraId="5EE2E5E8" w14:textId="77777777" w:rsidTr="008F0DF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816B504" w14:textId="77777777" w:rsidR="00E905FC" w:rsidRPr="0038789F" w:rsidRDefault="00E905FC" w:rsidP="008F0DFB">
            <w:r w:rsidRPr="0038789F">
              <w:rPr>
                <w:rFonts w:ascii="Calibri" w:eastAsia="Calibri" w:hAnsi="Calibri" w:cs="Calibri"/>
                <w:i/>
                <w:iCs/>
                <w:color w:val="000000" w:themeColor="text1"/>
                <w:szCs w:val="24"/>
              </w:rPr>
              <w:t>CIS-R score (without core features of menopause)</w:t>
            </w:r>
          </w:p>
        </w:tc>
        <w:tc>
          <w:tcPr>
            <w:tcW w:w="2834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A2B0F21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1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20F03311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2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9E3D0FE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73D5747D" w14:textId="77777777" w:rsidR="00E905FC" w:rsidRPr="0038789F" w:rsidRDefault="00E905FC" w:rsidP="008F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5FC" w:rsidRPr="0038789F" w14:paraId="27B7285A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419AD0EB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Perimenopausal</w:t>
            </w:r>
          </w:p>
        </w:tc>
        <w:tc>
          <w:tcPr>
            <w:tcW w:w="2834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B4DA6D4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0.46 [-0.28 - 1.19]</w:t>
            </w:r>
          </w:p>
        </w:tc>
        <w:tc>
          <w:tcPr>
            <w:tcW w:w="871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D05FC98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0.223</w:t>
            </w:r>
          </w:p>
        </w:tc>
        <w:tc>
          <w:tcPr>
            <w:tcW w:w="3572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09B80427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0.52 [-0.27 - 1.32]</w:t>
            </w:r>
          </w:p>
        </w:tc>
        <w:tc>
          <w:tcPr>
            <w:tcW w:w="1388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7383F0BB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0.197</w:t>
            </w:r>
          </w:p>
        </w:tc>
      </w:tr>
      <w:tr w:rsidR="00E905FC" w:rsidRPr="0038789F" w14:paraId="3E5EE826" w14:textId="77777777" w:rsidTr="008F0D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3893C642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Post-menopausal</w:t>
            </w:r>
          </w:p>
        </w:tc>
        <w:tc>
          <w:tcPr>
            <w:tcW w:w="2834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829A959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0.55 [-0.15 - 1.25]</w:t>
            </w:r>
          </w:p>
        </w:tc>
        <w:tc>
          <w:tcPr>
            <w:tcW w:w="871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115266DE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0.126</w:t>
            </w:r>
          </w:p>
        </w:tc>
        <w:tc>
          <w:tcPr>
            <w:tcW w:w="3572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21411A95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0.76 [-0.22 - 1.74]</w:t>
            </w:r>
          </w:p>
        </w:tc>
        <w:tc>
          <w:tcPr>
            <w:tcW w:w="1388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9A587FD" w14:textId="77777777" w:rsidR="00E905FC" w:rsidRPr="0038789F" w:rsidRDefault="00E905FC" w:rsidP="008F0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4"/>
              </w:rPr>
            </w:pPr>
            <w:r w:rsidRPr="0038789F">
              <w:rPr>
                <w:rFonts w:ascii="Calibri" w:eastAsia="Calibri" w:hAnsi="Calibri" w:cs="Calibri"/>
                <w:szCs w:val="24"/>
              </w:rPr>
              <w:t>0.129</w:t>
            </w:r>
          </w:p>
        </w:tc>
      </w:tr>
      <w:tr w:rsidR="00E905FC" w:rsidRPr="0038789F" w14:paraId="314BAD5C" w14:textId="77777777" w:rsidTr="008F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9FCE194" w14:textId="77777777" w:rsidR="00E905FC" w:rsidRPr="0038789F" w:rsidRDefault="00E905FC" w:rsidP="008F0DFB">
            <w:pPr>
              <w:jc w:val="right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Perimenopausal and post-menopausal combined</w:t>
            </w:r>
          </w:p>
        </w:tc>
        <w:tc>
          <w:tcPr>
            <w:tcW w:w="2834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5566DA8F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0.50 [-0.09 – 1.08]</w:t>
            </w:r>
          </w:p>
        </w:tc>
        <w:tc>
          <w:tcPr>
            <w:tcW w:w="871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5DB7A16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0.094</w:t>
            </w:r>
          </w:p>
        </w:tc>
        <w:tc>
          <w:tcPr>
            <w:tcW w:w="3572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2FE78B8A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0.59 [-0.17 – 1.34]</w:t>
            </w:r>
          </w:p>
        </w:tc>
        <w:tc>
          <w:tcPr>
            <w:tcW w:w="1388" w:type="dxa"/>
            <w:tcBorders>
              <w:top w:val="single" w:sz="8" w:space="0" w:color="C9C9C9" w:themeColor="accent3" w:themeTint="99"/>
              <w:left w:val="single" w:sz="8" w:space="0" w:color="C9C9C9" w:themeColor="accent3" w:themeTint="99"/>
              <w:bottom w:val="single" w:sz="8" w:space="0" w:color="C9C9C9" w:themeColor="accent3" w:themeTint="99"/>
              <w:right w:val="single" w:sz="8" w:space="0" w:color="C9C9C9" w:themeColor="accent3" w:themeTint="99"/>
            </w:tcBorders>
            <w:tcMar>
              <w:left w:w="108" w:type="dxa"/>
              <w:right w:w="108" w:type="dxa"/>
            </w:tcMar>
          </w:tcPr>
          <w:p w14:paraId="60E0F609" w14:textId="77777777" w:rsidR="00E905FC" w:rsidRPr="0038789F" w:rsidRDefault="00E905FC" w:rsidP="008F0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38789F">
              <w:rPr>
                <w:rFonts w:ascii="Calibri" w:eastAsia="Calibri" w:hAnsi="Calibri" w:cs="Calibri"/>
                <w:color w:val="000000" w:themeColor="text1"/>
                <w:szCs w:val="24"/>
              </w:rPr>
              <w:t>0.129</w:t>
            </w:r>
          </w:p>
        </w:tc>
      </w:tr>
    </w:tbl>
    <w:p w14:paraId="3F466017" w14:textId="77777777" w:rsidR="00E905FC" w:rsidRPr="0038789F" w:rsidRDefault="00E905FC" w:rsidP="00E905FC">
      <w:pPr>
        <w:spacing w:after="240" w:line="257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Adjusted = adjusted for </w:t>
      </w:r>
      <w:r w:rsidRPr="0038789F">
        <w:rPr>
          <w:rFonts w:ascii="Calibri" w:eastAsia="Calibri" w:hAnsi="Calibri" w:cs="Calibri"/>
          <w:szCs w:val="24"/>
        </w:rPr>
        <w:t>age, chronic disease, deprivation score, education, and smoking and alcohol use</w:t>
      </w:r>
    </w:p>
    <w:p w14:paraId="09E118A4" w14:textId="77777777" w:rsidR="00E905FC" w:rsidRDefault="00E905FC" w:rsidP="00E905FC"/>
    <w:p w14:paraId="1B7B0D98" w14:textId="77777777" w:rsidR="00E905FC" w:rsidRDefault="00E905FC" w:rsidP="00E905FC"/>
    <w:p w14:paraId="5AC534AB" w14:textId="77777777" w:rsidR="00E905FC" w:rsidRDefault="00E905FC" w:rsidP="00E905FC"/>
    <w:p w14:paraId="5A8263A7" w14:textId="77777777" w:rsidR="00E905FC" w:rsidRDefault="00E905FC" w:rsidP="00E905FC"/>
    <w:p w14:paraId="5735EE36" w14:textId="77777777" w:rsidR="00E905FC" w:rsidRPr="005C5184" w:rsidRDefault="00E905FC" w:rsidP="00E905FC">
      <w:pPr>
        <w:rPr>
          <w:rFonts w:asciiTheme="minorHAnsi" w:hAnsiTheme="minorHAnsi"/>
        </w:rPr>
      </w:pPr>
    </w:p>
    <w:p w14:paraId="6E7922CF" w14:textId="77777777" w:rsidR="002B7B99" w:rsidRDefault="002B7B99"/>
    <w:sectPr w:rsidR="002B7B99" w:rsidSect="00D705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4EB"/>
    <w:multiLevelType w:val="multilevel"/>
    <w:tmpl w:val="68341910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711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EE"/>
    <w:rsid w:val="00134D33"/>
    <w:rsid w:val="002B7B99"/>
    <w:rsid w:val="002C7E64"/>
    <w:rsid w:val="0040235C"/>
    <w:rsid w:val="00573619"/>
    <w:rsid w:val="006C3FEE"/>
    <w:rsid w:val="0073471C"/>
    <w:rsid w:val="0092270D"/>
    <w:rsid w:val="00E905FC"/>
    <w:rsid w:val="00E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E03C"/>
  <w15:chartTrackingRefBased/>
  <w15:docId w15:val="{492009C1-7A2A-4C38-8B55-A3B9DF9C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EE"/>
    <w:rPr>
      <w:rFonts w:ascii="Gill Sans" w:eastAsiaTheme="minorEastAsia" w:hAnsi="Gill Sans"/>
      <w:kern w:val="0"/>
      <w:sz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E64"/>
    <w:pPr>
      <w:keepNext/>
      <w:keepLines/>
      <w:numPr>
        <w:numId w:val="1"/>
      </w:numPr>
      <w:spacing w:after="360" w:line="36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E64"/>
    <w:rPr>
      <w:rFonts w:eastAsiaTheme="majorEastAsia" w:cstheme="majorBidi"/>
      <w:b/>
      <w:sz w:val="28"/>
      <w:szCs w:val="32"/>
    </w:rPr>
  </w:style>
  <w:style w:type="table" w:styleId="GridTable4-Accent3">
    <w:name w:val="Grid Table 4 Accent 3"/>
    <w:basedOn w:val="TableNormal"/>
    <w:uiPriority w:val="49"/>
    <w:rsid w:val="006C3FEE"/>
    <w:pPr>
      <w:spacing w:after="0" w:line="240" w:lineRule="auto"/>
    </w:pPr>
    <w:rPr>
      <w:rFonts w:ascii="Gill Sans" w:eastAsiaTheme="minorEastAsia" w:hAnsi="Gill Sans"/>
      <w:kern w:val="0"/>
      <w:sz w:val="24"/>
      <w:lang w:eastAsia="ja-JP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2023-04-24T10:32:00Z</dcterms:created>
  <dcterms:modified xsi:type="dcterms:W3CDTF">2023-04-24T16:46:00Z</dcterms:modified>
</cp:coreProperties>
</file>